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3A4C">
      <w:pPr>
        <w:pStyle w:val="7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  <w:lang w:val="en-US" w:eastAsia="zh-CN"/>
        </w:rPr>
        <w:t>附件1：</w:t>
      </w:r>
    </w:p>
    <w:p w14:paraId="757D0F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黄石长乐投资发展有限公司2026年公开招聘工作人员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岗位表</w:t>
      </w:r>
    </w:p>
    <w:tbl>
      <w:tblPr>
        <w:tblStyle w:val="5"/>
        <w:tblW w:w="14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63"/>
        <w:gridCol w:w="1126"/>
        <w:gridCol w:w="563"/>
        <w:gridCol w:w="2246"/>
        <w:gridCol w:w="1038"/>
        <w:gridCol w:w="1276"/>
        <w:gridCol w:w="825"/>
        <w:gridCol w:w="5445"/>
      </w:tblGrid>
      <w:tr w14:paraId="1A87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 w14:paraId="131C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 w14:paraId="72005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拟招聘岗位及人数</w:t>
            </w:r>
          </w:p>
        </w:tc>
        <w:tc>
          <w:tcPr>
            <w:tcW w:w="2246" w:type="dxa"/>
            <w:noWrap w:val="0"/>
            <w:vAlign w:val="center"/>
          </w:tcPr>
          <w:p w14:paraId="5B3D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招聘基本条件</w:t>
            </w:r>
          </w:p>
        </w:tc>
        <w:tc>
          <w:tcPr>
            <w:tcW w:w="8584" w:type="dxa"/>
            <w:gridSpan w:val="4"/>
            <w:noWrap w:val="0"/>
            <w:vAlign w:val="center"/>
          </w:tcPr>
          <w:p w14:paraId="63E1C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招聘岗位资格条件</w:t>
            </w:r>
          </w:p>
        </w:tc>
      </w:tr>
      <w:tr w14:paraId="200B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6CBF5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5F2C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用人部门</w:t>
            </w:r>
          </w:p>
        </w:tc>
        <w:tc>
          <w:tcPr>
            <w:tcW w:w="1126" w:type="dxa"/>
            <w:noWrap w:val="0"/>
            <w:vAlign w:val="center"/>
          </w:tcPr>
          <w:p w14:paraId="24A6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563" w:type="dxa"/>
            <w:noWrap w:val="0"/>
            <w:vAlign w:val="center"/>
          </w:tcPr>
          <w:p w14:paraId="33B6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 w14:paraId="329C8D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1.具有中华人民共和国国籍。</w:t>
            </w:r>
          </w:p>
          <w:p w14:paraId="2CBA5BA4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2.拥护中华人民共和国宪法，遵守国家法律法规，享有公民政治权利。</w:t>
            </w:r>
          </w:p>
          <w:p w14:paraId="33B0D6FD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3.具有良好品行。</w:t>
            </w:r>
          </w:p>
          <w:p w14:paraId="2CF382D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4.具有正常履行职责的身体条件。</w:t>
            </w:r>
          </w:p>
          <w:p w14:paraId="4D810372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5.具有岗位所需的专业、能力、工作经验或技能条件。</w:t>
            </w:r>
          </w:p>
        </w:tc>
        <w:tc>
          <w:tcPr>
            <w:tcW w:w="1038" w:type="dxa"/>
            <w:noWrap w:val="0"/>
            <w:vAlign w:val="center"/>
          </w:tcPr>
          <w:p w14:paraId="217B3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所需专业</w:t>
            </w:r>
          </w:p>
        </w:tc>
        <w:tc>
          <w:tcPr>
            <w:tcW w:w="1276" w:type="dxa"/>
            <w:noWrap w:val="0"/>
            <w:vAlign w:val="center"/>
          </w:tcPr>
          <w:p w14:paraId="646E5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 w14:paraId="0290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5445" w:type="dxa"/>
            <w:noWrap w:val="0"/>
            <w:vAlign w:val="center"/>
          </w:tcPr>
          <w:p w14:paraId="5060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工作经历等要求</w:t>
            </w:r>
          </w:p>
        </w:tc>
      </w:tr>
      <w:tr w14:paraId="2A2F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16" w:type="dxa"/>
            <w:noWrap w:val="0"/>
            <w:vAlign w:val="center"/>
          </w:tcPr>
          <w:p w14:paraId="7B7BC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 w14:paraId="1694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内审部</w:t>
            </w:r>
          </w:p>
          <w:p w14:paraId="393C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BDFC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法务主管</w:t>
            </w:r>
          </w:p>
        </w:tc>
        <w:tc>
          <w:tcPr>
            <w:tcW w:w="563" w:type="dxa"/>
            <w:noWrap w:val="0"/>
            <w:vAlign w:val="center"/>
          </w:tcPr>
          <w:p w14:paraId="1CAE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579A0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8F12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法学相关专业</w:t>
            </w:r>
          </w:p>
        </w:tc>
        <w:tc>
          <w:tcPr>
            <w:tcW w:w="1276" w:type="dxa"/>
            <w:noWrap w:val="0"/>
            <w:vAlign w:val="center"/>
          </w:tcPr>
          <w:p w14:paraId="5ED0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026E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2E4D53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1.具有5年以上法务相关工作经验；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持有法律职业资格证书（A证）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7E1A37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2.具备“知名律所 + 企业法务”双重背景者优先。</w:t>
            </w:r>
          </w:p>
          <w:p w14:paraId="00324C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精通《民法典》、《劳动合同法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公司法》及相关行业法规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 w14:paraId="6BF6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816" w:type="dxa"/>
            <w:noWrap w:val="0"/>
            <w:vAlign w:val="center"/>
          </w:tcPr>
          <w:p w14:paraId="00745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 w14:paraId="71D71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1B42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财务审计主管</w:t>
            </w:r>
          </w:p>
        </w:tc>
        <w:tc>
          <w:tcPr>
            <w:tcW w:w="563" w:type="dxa"/>
            <w:noWrap w:val="0"/>
            <w:vAlign w:val="center"/>
          </w:tcPr>
          <w:p w14:paraId="6640C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55EF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1FF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审计学、会计学、财务管理、金融学、经济学等相关专业</w:t>
            </w:r>
          </w:p>
        </w:tc>
        <w:tc>
          <w:tcPr>
            <w:tcW w:w="1276" w:type="dxa"/>
            <w:noWrap w:val="0"/>
            <w:vAlign w:val="center"/>
          </w:tcPr>
          <w:p w14:paraId="344A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2EE3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0C1F7F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1.具有5年及以上相关工作经验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中级会计师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59A3AE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2.持有CIA（国际注册内部审计师）、ACCA（特许公认会计师）、CISA（注册信息系统审计师）证书。</w:t>
            </w:r>
          </w:p>
          <w:p w14:paraId="76E1B8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3.精通会计准则及税务法规；熟练使用相关财务系统。</w:t>
            </w:r>
          </w:p>
        </w:tc>
      </w:tr>
      <w:tr w14:paraId="6FC1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816" w:type="dxa"/>
            <w:noWrap w:val="0"/>
            <w:vAlign w:val="center"/>
          </w:tcPr>
          <w:p w14:paraId="3075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59BB7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产业部</w:t>
            </w:r>
          </w:p>
          <w:p w14:paraId="22B4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32B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产业部副部长</w:t>
            </w:r>
          </w:p>
        </w:tc>
        <w:tc>
          <w:tcPr>
            <w:tcW w:w="563" w:type="dxa"/>
            <w:noWrap w:val="0"/>
            <w:vAlign w:val="center"/>
          </w:tcPr>
          <w:p w14:paraId="5DB0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0F01A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2A9B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6BDD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本科及以上，985/211院校毕业生优先</w:t>
            </w:r>
          </w:p>
        </w:tc>
        <w:tc>
          <w:tcPr>
            <w:tcW w:w="825" w:type="dxa"/>
            <w:noWrap w:val="0"/>
            <w:vAlign w:val="center"/>
          </w:tcPr>
          <w:p w14:paraId="53E6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1333C3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产业运营工作经验；具有2年以上企业中层及以上管理经验。</w:t>
            </w:r>
          </w:p>
          <w:p w14:paraId="0AEF65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持有CPSM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、CSCP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供应链管理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、CPIM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供应链管理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、PMP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采购管理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等国际认证者优先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0380E1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能独立完成产业调研报告撰写与多维度数据分析工作。</w:t>
            </w:r>
          </w:p>
          <w:p w14:paraId="5CCDDC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.推动产业项目从立项筹备到落地运营的全周期顺畅执行。</w:t>
            </w:r>
          </w:p>
        </w:tc>
      </w:tr>
      <w:tr w14:paraId="4EE4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16" w:type="dxa"/>
            <w:noWrap w:val="0"/>
            <w:vAlign w:val="center"/>
          </w:tcPr>
          <w:p w14:paraId="3AD0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43B7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73EB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融资部</w:t>
            </w:r>
          </w:p>
          <w:p w14:paraId="1791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0215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融资主管</w:t>
            </w:r>
          </w:p>
        </w:tc>
        <w:tc>
          <w:tcPr>
            <w:tcW w:w="563" w:type="dxa"/>
            <w:noWrap w:val="0"/>
            <w:vAlign w:val="center"/>
          </w:tcPr>
          <w:p w14:paraId="79E7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0D541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A2DD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103B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7DF5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38岁及以下</w:t>
            </w:r>
          </w:p>
        </w:tc>
        <w:tc>
          <w:tcPr>
            <w:tcW w:w="5445" w:type="dxa"/>
            <w:noWrap w:val="0"/>
            <w:vAlign w:val="center"/>
          </w:tcPr>
          <w:p w14:paraId="0A42B5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1.具有5年以上银行、信托、基金、证券、担保等金融领域或财务管理领域工作经验。</w:t>
            </w:r>
          </w:p>
          <w:p w14:paraId="05EA80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2.具备投融资项目实施经历，熟悉多元化投融资渠道及业务运作方式。</w:t>
            </w:r>
          </w:p>
          <w:p w14:paraId="0071B34A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3.具备财务分析功底及敏锐的风险意识与把控能力。</w:t>
            </w:r>
          </w:p>
        </w:tc>
      </w:tr>
      <w:tr w14:paraId="0F2A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16" w:type="dxa"/>
            <w:noWrap w:val="0"/>
            <w:vAlign w:val="center"/>
          </w:tcPr>
          <w:p w14:paraId="7FB0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3A385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投资部</w:t>
            </w:r>
          </w:p>
        </w:tc>
        <w:tc>
          <w:tcPr>
            <w:tcW w:w="1126" w:type="dxa"/>
            <w:noWrap w:val="0"/>
            <w:vAlign w:val="center"/>
          </w:tcPr>
          <w:p w14:paraId="39539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投资专员</w:t>
            </w:r>
          </w:p>
        </w:tc>
        <w:tc>
          <w:tcPr>
            <w:tcW w:w="563" w:type="dxa"/>
            <w:noWrap w:val="0"/>
            <w:vAlign w:val="center"/>
          </w:tcPr>
          <w:p w14:paraId="4D990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5320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27AD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23D5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6AFF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38岁及以下</w:t>
            </w:r>
          </w:p>
        </w:tc>
        <w:tc>
          <w:tcPr>
            <w:tcW w:w="5445" w:type="dxa"/>
            <w:noWrap w:val="0"/>
            <w:vAlign w:val="center"/>
          </w:tcPr>
          <w:p w14:paraId="025713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1.具有2年及以上投资管理、项目策划、产业招商、工程建设、国企管理、咨询公司等相关工作经验。</w:t>
            </w:r>
          </w:p>
          <w:p w14:paraId="6BAE75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2.精通 Excel（函数、数据透视表）、PowerPoint 等办公软件。</w:t>
            </w:r>
          </w:p>
        </w:tc>
      </w:tr>
      <w:tr w14:paraId="53B0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16" w:type="dxa"/>
            <w:noWrap w:val="0"/>
            <w:vAlign w:val="center"/>
          </w:tcPr>
          <w:p w14:paraId="1D31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 w14:paraId="4F499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财务部</w:t>
            </w:r>
          </w:p>
          <w:p w14:paraId="27C5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7686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出纳</w:t>
            </w:r>
          </w:p>
        </w:tc>
        <w:tc>
          <w:tcPr>
            <w:tcW w:w="563" w:type="dxa"/>
            <w:noWrap w:val="0"/>
            <w:vAlign w:val="center"/>
          </w:tcPr>
          <w:p w14:paraId="78C8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20E0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088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503A6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825" w:type="dxa"/>
            <w:noWrap w:val="0"/>
            <w:vAlign w:val="center"/>
          </w:tcPr>
          <w:p w14:paraId="22B89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38岁及以下</w:t>
            </w:r>
          </w:p>
        </w:tc>
        <w:tc>
          <w:tcPr>
            <w:tcW w:w="5445" w:type="dxa"/>
            <w:noWrap w:val="0"/>
            <w:vAlign w:val="center"/>
          </w:tcPr>
          <w:p w14:paraId="58E4C4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1.具有初级会计师及以上职称。</w:t>
            </w:r>
          </w:p>
          <w:p w14:paraId="2860C5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2.熟悉税票开具业务，具有集团资金管理经验。</w:t>
            </w:r>
          </w:p>
          <w:p w14:paraId="63B485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3.熟练使用熟悉办公软件、财务软件。</w:t>
            </w:r>
          </w:p>
        </w:tc>
      </w:tr>
      <w:tr w14:paraId="51CE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16" w:type="dxa"/>
            <w:noWrap w:val="0"/>
            <w:vAlign w:val="center"/>
          </w:tcPr>
          <w:p w14:paraId="3FC8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 w14:paraId="20CB9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7347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563" w:type="dxa"/>
            <w:noWrap w:val="0"/>
            <w:vAlign w:val="center"/>
          </w:tcPr>
          <w:p w14:paraId="0F54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2381F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8FD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5EFC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825" w:type="dxa"/>
            <w:noWrap w:val="0"/>
            <w:vAlign w:val="center"/>
          </w:tcPr>
          <w:p w14:paraId="2F0D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1F2AF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1.具有5年以上财务工作经验；中级会计师及以上职称。</w:t>
            </w:r>
          </w:p>
          <w:p w14:paraId="275BAD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2.具有全盘账务处理能力，能熟练处理集团合并报表等业务。</w:t>
            </w:r>
          </w:p>
          <w:p w14:paraId="6D6D10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3.熟练使用熟悉办公软件、财务软件，熟悉国家法律法规及会计准则，熟悉财务报告的编制和分析流程。</w:t>
            </w:r>
          </w:p>
        </w:tc>
      </w:tr>
      <w:tr w14:paraId="0963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816" w:type="dxa"/>
            <w:noWrap w:val="0"/>
            <w:vAlign w:val="center"/>
          </w:tcPr>
          <w:p w14:paraId="5F40A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63" w:type="dxa"/>
            <w:noWrap w:val="0"/>
            <w:vAlign w:val="center"/>
          </w:tcPr>
          <w:p w14:paraId="60483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黄石磁湖汇产业园管理有限公司</w:t>
            </w:r>
          </w:p>
          <w:p w14:paraId="02C0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5160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物业主管</w:t>
            </w:r>
          </w:p>
        </w:tc>
        <w:tc>
          <w:tcPr>
            <w:tcW w:w="563" w:type="dxa"/>
            <w:noWrap w:val="0"/>
            <w:vAlign w:val="center"/>
          </w:tcPr>
          <w:p w14:paraId="40DA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72E1D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7BD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79D9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825" w:type="dxa"/>
            <w:noWrap w:val="0"/>
            <w:vAlign w:val="center"/>
          </w:tcPr>
          <w:p w14:paraId="5AE5D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2E0B88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1.具有5年以上物业管理经验。</w:t>
            </w:r>
          </w:p>
          <w:p w14:paraId="7DF9B6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2.持有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“物业经理上岗证”或“物业管理师”资格证书者优先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1AFF4D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熟悉《民法典》（物业相关条款）、《物业管理条例》及当地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地方性法规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，能处理违章搭建等法律问题。</w:t>
            </w:r>
          </w:p>
          <w:p w14:paraId="053328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4.具备基本财务知识，能看懂项目预算表，控制部门成本（能耗、物料），并理解物业费测算逻辑。</w:t>
            </w:r>
          </w:p>
        </w:tc>
      </w:tr>
      <w:tr w14:paraId="760F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816" w:type="dxa"/>
            <w:noWrap w:val="0"/>
            <w:vAlign w:val="center"/>
          </w:tcPr>
          <w:p w14:paraId="03B4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 w14:paraId="60D52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黄石新曜绿建建设工程有限公司</w:t>
            </w:r>
          </w:p>
          <w:p w14:paraId="4F7F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AE8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3AC5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造价主管</w:t>
            </w:r>
          </w:p>
        </w:tc>
        <w:tc>
          <w:tcPr>
            <w:tcW w:w="563" w:type="dxa"/>
            <w:noWrap w:val="0"/>
            <w:vAlign w:val="center"/>
          </w:tcPr>
          <w:p w14:paraId="5E63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3EFD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3836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工程造价等相关专业</w:t>
            </w:r>
          </w:p>
        </w:tc>
        <w:tc>
          <w:tcPr>
            <w:tcW w:w="1276" w:type="dxa"/>
            <w:noWrap w:val="0"/>
            <w:vAlign w:val="center"/>
          </w:tcPr>
          <w:p w14:paraId="2CBB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25" w:type="dxa"/>
            <w:noWrap w:val="0"/>
            <w:vAlign w:val="center"/>
          </w:tcPr>
          <w:p w14:paraId="297C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0D10F2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1.具有5年以上市政、建筑项目造价管理及招标代理相关工作经验。</w:t>
            </w:r>
          </w:p>
          <w:p w14:paraId="423575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2.持有一级或二级造价师证书或具备中级工程师职称。</w:t>
            </w:r>
          </w:p>
          <w:p w14:paraId="57FB4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3.熟悉《招标投标法》《政府采购法》及相关行业法规、造价规范，能熟练使用品茗、广联达等造价专业软件，熟练使用CAD及办公软件。</w:t>
            </w:r>
          </w:p>
          <w:p w14:paraId="109A8E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4.熟悉《建设工程工程量清单计价规范》、施工合同及相关法律法规。</w:t>
            </w:r>
          </w:p>
        </w:tc>
      </w:tr>
      <w:tr w14:paraId="4E0C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816" w:type="dxa"/>
            <w:noWrap w:val="0"/>
            <w:vAlign w:val="center"/>
          </w:tcPr>
          <w:p w14:paraId="1AD2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 w14:paraId="145A1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097A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工程主管</w:t>
            </w:r>
          </w:p>
        </w:tc>
        <w:tc>
          <w:tcPr>
            <w:tcW w:w="563" w:type="dxa"/>
            <w:noWrap w:val="0"/>
            <w:vAlign w:val="center"/>
          </w:tcPr>
          <w:p w14:paraId="0547C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2C3A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F507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建筑工程、土木工程、工程管理等工程类相关专业</w:t>
            </w:r>
          </w:p>
        </w:tc>
        <w:tc>
          <w:tcPr>
            <w:tcW w:w="1276" w:type="dxa"/>
            <w:noWrap w:val="0"/>
            <w:vAlign w:val="center"/>
          </w:tcPr>
          <w:p w14:paraId="1888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25" w:type="dxa"/>
            <w:noWrap w:val="0"/>
            <w:vAlign w:val="center"/>
          </w:tcPr>
          <w:p w14:paraId="297A1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040BC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1.具备5年以上建筑施工现场管理经验。</w:t>
            </w:r>
          </w:p>
          <w:p w14:paraId="57A719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2.持有一级建造师（市政、建筑工程）证书，具备中级工程师职称。</w:t>
            </w:r>
          </w:p>
          <w:p w14:paraId="6DEE84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精通工程管理、质量安全管理、成本控制、结算审计等核心工作，能独立统筹大型工程项目，能有效应对工程领域各类复杂问题。</w:t>
            </w:r>
          </w:p>
          <w:p w14:paraId="1AF40B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4.能独立审核施工方案与图纸，熟练使用CAD及办公软件。</w:t>
            </w:r>
          </w:p>
        </w:tc>
      </w:tr>
      <w:tr w14:paraId="7571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16" w:type="dxa"/>
            <w:noWrap w:val="0"/>
            <w:vAlign w:val="center"/>
          </w:tcPr>
          <w:p w14:paraId="7971A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合计：</w:t>
            </w:r>
          </w:p>
        </w:tc>
        <w:tc>
          <w:tcPr>
            <w:tcW w:w="1163" w:type="dxa"/>
            <w:noWrap w:val="0"/>
            <w:vAlign w:val="center"/>
          </w:tcPr>
          <w:p w14:paraId="75D9C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323CB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 w14:paraId="6006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46" w:type="dxa"/>
            <w:noWrap w:val="0"/>
            <w:vAlign w:val="center"/>
          </w:tcPr>
          <w:p w14:paraId="43E8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4A9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82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00D0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63C66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43C14E03">
      <w:pPr>
        <w:pStyle w:val="2"/>
        <w:wordWrap/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sectPr>
          <w:pgSz w:w="16838" w:h="11906" w:orient="landscape"/>
          <w:pgMar w:top="1531" w:right="1440" w:bottom="1531" w:left="1440" w:header="720" w:footer="720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32F7A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4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2026-06-26T08:30:35Z</dcterms:created>
  <dc:creator>Administrator</dc:creator>
  <cp:lastModifiedBy>不在</cp:lastModifiedBy>
  <dcterms:modified xsi:type="dcterms:W3CDTF">2026-06-26T08:31:04Z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eyJoZGlkIjoiNTAyNzJiZDQ2ZjAxZWMwNDAzN2Q0YWJhM2E1MTMwYmMiLCJ1c2VySWQiOiI5MjUyODA4NzIifQ==</vt:lpwstr>
  </property>
  <property fmtid="{D5CDD505-2E9C-101B-9397-08002B2CF9AE}" pid="4" name="ICV">
    <vt:lpwstr>A70A8F32231347478587BF2554FE731F_12</vt:lpwstr>
  </property>
</Properties>
</file>